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FC0FB" w14:textId="652E5549" w:rsidR="00347C83" w:rsidRDefault="00347C83" w:rsidP="00347C83">
      <w:pPr>
        <w:jc w:val="left"/>
        <w:rPr>
          <w:sz w:val="28"/>
          <w:szCs w:val="28"/>
        </w:rPr>
      </w:pPr>
    </w:p>
    <w:p w14:paraId="357B1C0D" w14:textId="77777777" w:rsidR="00347C83" w:rsidRPr="00B26AD1" w:rsidRDefault="00347C83" w:rsidP="00347C83">
      <w:pPr>
        <w:jc w:val="left"/>
        <w:rPr>
          <w:color w:val="1DE800"/>
          <w:sz w:val="28"/>
          <w:szCs w:val="28"/>
        </w:rPr>
      </w:pPr>
      <w:r w:rsidRPr="00B26AD1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1CFF380F3BE8F44491402DE146A6225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4EEFE169" w14:textId="4E872717" w:rsidR="00347C83" w:rsidRPr="002528D7" w:rsidRDefault="00347C83" w:rsidP="00347C83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PATCH MANAGEMENT POLICY</w:t>
          </w:r>
        </w:p>
      </w:sdtContent>
    </w:sdt>
    <w:p w14:paraId="63A745F2" w14:textId="75ADAB0D" w:rsidR="00347C83" w:rsidRPr="002528D7" w:rsidRDefault="00000000" w:rsidP="00347C83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28BB06BDEA6994786B497BBDD6EBD9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347C83">
            <w:t>Management of patching</w:t>
          </w:r>
        </w:sdtContent>
      </w:sdt>
    </w:p>
    <w:p w14:paraId="5AA7EC59" w14:textId="77777777" w:rsidR="001D2716" w:rsidRDefault="001D2716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389C7462" w14:textId="0C2AA27A" w:rsidR="00FC7F36" w:rsidRDefault="009D7C26" w:rsidP="009D7C26">
      <w:pPr>
        <w:pStyle w:val="Heading1"/>
        <w:jc w:val="center"/>
      </w:pPr>
      <w:bookmarkStart w:id="0" w:name="_Toc118374079"/>
      <w:r>
        <w:lastRenderedPageBreak/>
        <w:t xml:space="preserve">Document </w:t>
      </w:r>
      <w:r w:rsidR="00FC7F36">
        <w:t>Version Control</w:t>
      </w:r>
      <w:bookmarkEnd w:id="0"/>
    </w:p>
    <w:p w14:paraId="6529B0CF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6E184568" w14:textId="77777777" w:rsidTr="00B26AD1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B70F3E8" w14:textId="77777777" w:rsidR="00FC7F36" w:rsidRPr="00DB4C3A" w:rsidRDefault="00FC7F36" w:rsidP="00B26AD1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749C4AE" w14:textId="28E98E60" w:rsidR="00FC7F36" w:rsidRPr="00DB4C3A" w:rsidRDefault="001A5BB8" w:rsidP="00B26AD1">
            <w:pPr>
              <w:jc w:val="center"/>
              <w:rPr>
                <w:b/>
                <w:bCs/>
                <w:color w:val="FFFFFF" w:themeColor="background1"/>
              </w:rPr>
            </w:pPr>
            <w:r w:rsidRPr="00DB4C3A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40AFFEF" w14:textId="77777777" w:rsidR="00FC7F36" w:rsidRPr="00DB4C3A" w:rsidRDefault="001A5BB8" w:rsidP="00B26AD1">
            <w:pPr>
              <w:jc w:val="center"/>
              <w:rPr>
                <w:b/>
                <w:bCs/>
                <w:color w:val="FFFFFF" w:themeColor="background1"/>
              </w:rPr>
            </w:pPr>
            <w:r w:rsidRPr="00DB4C3A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5093A8F" w14:textId="77777777" w:rsidR="00FC7F36" w:rsidRPr="00DB4C3A" w:rsidRDefault="009D7C26" w:rsidP="00B26AD1">
            <w:pPr>
              <w:jc w:val="center"/>
              <w:rPr>
                <w:b/>
                <w:bCs/>
                <w:color w:val="FFFFFF" w:themeColor="background1"/>
              </w:rPr>
            </w:pPr>
            <w:r w:rsidRPr="00DB4C3A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1714F6F2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42B8F3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0622AC5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B3B552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2E3DE207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2A5C5999" w14:textId="77777777" w:rsidTr="001A5BB8">
        <w:tc>
          <w:tcPr>
            <w:tcW w:w="747" w:type="dxa"/>
            <w:vAlign w:val="center"/>
          </w:tcPr>
          <w:p w14:paraId="1A52519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310159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1953F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5B70C3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8EDED2B" w14:textId="77777777" w:rsidTr="001A5BB8">
        <w:tc>
          <w:tcPr>
            <w:tcW w:w="747" w:type="dxa"/>
            <w:vAlign w:val="center"/>
          </w:tcPr>
          <w:p w14:paraId="33E5FE3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956C10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037E7B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BC1E7F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8FB71D2" w14:textId="77777777" w:rsidTr="001A5BB8">
        <w:tc>
          <w:tcPr>
            <w:tcW w:w="747" w:type="dxa"/>
            <w:vAlign w:val="center"/>
          </w:tcPr>
          <w:p w14:paraId="2AB041B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6D5108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6E89E4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50C03D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15B3F98" w14:textId="77777777" w:rsidTr="001A5BB8">
        <w:tc>
          <w:tcPr>
            <w:tcW w:w="747" w:type="dxa"/>
            <w:vAlign w:val="center"/>
          </w:tcPr>
          <w:p w14:paraId="714A59A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C5E701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DFF68D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A65E05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177BE03" w14:textId="77777777" w:rsidTr="001A5BB8">
        <w:tc>
          <w:tcPr>
            <w:tcW w:w="747" w:type="dxa"/>
            <w:vAlign w:val="center"/>
          </w:tcPr>
          <w:p w14:paraId="44A37E9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F3C2E9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2D31DA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824A91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5ABB2A5" w14:textId="77777777" w:rsidTr="001A5BB8">
        <w:tc>
          <w:tcPr>
            <w:tcW w:w="747" w:type="dxa"/>
            <w:vAlign w:val="center"/>
          </w:tcPr>
          <w:p w14:paraId="69C126B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1F7527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8225FB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9BEBED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6F11F70" w14:textId="77777777" w:rsidR="00FC7F36" w:rsidRDefault="00FC7F36" w:rsidP="00FC7F36"/>
    <w:p w14:paraId="0B4FC7B5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4080"/>
      <w:r w:rsidR="009D7C26">
        <w:lastRenderedPageBreak/>
        <w:t>Document Contents Page</w:t>
      </w:r>
      <w:bookmarkEnd w:id="1"/>
    </w:p>
    <w:p w14:paraId="0EAD3131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52F4A7A9" w14:textId="1B8650EF" w:rsidR="0025262E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4079" w:history="1">
            <w:r w:rsidR="0025262E" w:rsidRPr="005B028E">
              <w:rPr>
                <w:rStyle w:val="Hyperlink"/>
                <w:noProof/>
              </w:rPr>
              <w:t>1</w:t>
            </w:r>
            <w:r w:rsidR="0025262E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25262E" w:rsidRPr="005B028E">
              <w:rPr>
                <w:rStyle w:val="Hyperlink"/>
                <w:noProof/>
              </w:rPr>
              <w:t>Document Version Control</w:t>
            </w:r>
            <w:r w:rsidR="0025262E">
              <w:rPr>
                <w:noProof/>
                <w:webHidden/>
              </w:rPr>
              <w:tab/>
            </w:r>
            <w:r w:rsidR="0025262E">
              <w:rPr>
                <w:noProof/>
                <w:webHidden/>
              </w:rPr>
              <w:fldChar w:fldCharType="begin"/>
            </w:r>
            <w:r w:rsidR="0025262E">
              <w:rPr>
                <w:noProof/>
                <w:webHidden/>
              </w:rPr>
              <w:instrText xml:space="preserve"> PAGEREF _Toc118374079 \h </w:instrText>
            </w:r>
            <w:r w:rsidR="0025262E">
              <w:rPr>
                <w:noProof/>
                <w:webHidden/>
              </w:rPr>
            </w:r>
            <w:r w:rsidR="0025262E">
              <w:rPr>
                <w:noProof/>
                <w:webHidden/>
              </w:rPr>
              <w:fldChar w:fldCharType="separate"/>
            </w:r>
            <w:r w:rsidR="0025262E">
              <w:rPr>
                <w:noProof/>
                <w:webHidden/>
              </w:rPr>
              <w:t>2</w:t>
            </w:r>
            <w:r w:rsidR="0025262E">
              <w:rPr>
                <w:noProof/>
                <w:webHidden/>
              </w:rPr>
              <w:fldChar w:fldCharType="end"/>
            </w:r>
          </w:hyperlink>
        </w:p>
        <w:p w14:paraId="0ED0ECFE" w14:textId="71F7FB94" w:rsidR="0025262E" w:rsidRDefault="0025262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0" w:history="1">
            <w:r w:rsidRPr="005B028E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2083A6" w14:textId="71B640C7" w:rsidR="0025262E" w:rsidRDefault="0025262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1" w:history="1">
            <w:r w:rsidRPr="005B028E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Patch Management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6733B2" w14:textId="59C8B1AB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2" w:history="1">
            <w:r w:rsidRPr="005B028E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371CF0" w14:textId="088198AD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3" w:history="1">
            <w:r w:rsidRPr="005B028E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5E135B" w14:textId="334E0DB2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4" w:history="1">
            <w:r w:rsidRPr="005B028E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1960AE" w14:textId="20314DB9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5" w:history="1">
            <w:r w:rsidRPr="005B028E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Patching Controls – End Point Devices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9EA5CA" w14:textId="7276F0F2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6" w:history="1">
            <w:r w:rsidRPr="005B028E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Patching Controls – Production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B0129" w14:textId="1AF02665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7" w:history="1">
            <w:r w:rsidRPr="005B028E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Patching Exceptions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871D6" w14:textId="2B395DCD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8" w:history="1">
            <w:r w:rsidRPr="005B028E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Patching Schedule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406F8" w14:textId="090B7E6C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89" w:history="1">
            <w:r w:rsidRPr="005B028E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Patch Severity Rating and Timeframes to Deploy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C24F9" w14:textId="4021FB65" w:rsidR="0025262E" w:rsidRDefault="0025262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90" w:history="1">
            <w:r w:rsidRPr="005B028E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A325DF" w14:textId="46A3CDCE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91" w:history="1">
            <w:r w:rsidRPr="005B028E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Compliance Measurement</w:t>
            </w:r>
            <w:r w:rsidRPr="005B028E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0A570" w14:textId="008EC0E2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92" w:history="1">
            <w:r w:rsidRPr="005B028E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Exceptions</w:t>
            </w:r>
            <w:r w:rsidRPr="005B028E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7BA30" w14:textId="76952F6D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93" w:history="1">
            <w:r w:rsidRPr="005B028E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Non-Compliance</w:t>
            </w:r>
            <w:r w:rsidRPr="005B028E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EB10F" w14:textId="1D18EE24" w:rsidR="0025262E" w:rsidRDefault="0025262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94" w:history="1">
            <w:r w:rsidRPr="005B028E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5B5C52" w14:textId="62159885" w:rsidR="0025262E" w:rsidRDefault="0025262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4095" w:history="1">
            <w:r w:rsidRPr="005B028E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B028E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_Toc118374095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C669F" w14:textId="08F1A7C2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3BD9D4A1" w14:textId="77777777" w:rsidR="00B70A4E" w:rsidRDefault="00FC7F36" w:rsidP="00B70A4E">
      <w:r>
        <w:br w:type="page"/>
      </w:r>
    </w:p>
    <w:p w14:paraId="3C1A00A8" w14:textId="77777777" w:rsidR="006F3BF0" w:rsidRDefault="006F3BF0" w:rsidP="006F3BF0">
      <w:pPr>
        <w:pStyle w:val="Heading1"/>
      </w:pPr>
      <w:bookmarkStart w:id="2" w:name="_Toc118374081"/>
      <w:r>
        <w:lastRenderedPageBreak/>
        <w:t>Patch Management Policy</w:t>
      </w:r>
      <w:bookmarkEnd w:id="2"/>
    </w:p>
    <w:p w14:paraId="417CD955" w14:textId="16B5DEA4" w:rsidR="00B70A4E" w:rsidRDefault="00B70A4E" w:rsidP="006F3BF0">
      <w:pPr>
        <w:pStyle w:val="Heading2"/>
      </w:pPr>
      <w:bookmarkStart w:id="3" w:name="_Toc118374082"/>
      <w:r>
        <w:t>Purpose</w:t>
      </w:r>
      <w:bookmarkEnd w:id="3"/>
    </w:p>
    <w:p w14:paraId="79E778FD" w14:textId="77777777" w:rsidR="000F32C1" w:rsidRDefault="00B70A4E" w:rsidP="00B70A4E">
      <w:r>
        <w:t xml:space="preserve">The </w:t>
      </w:r>
      <w:r w:rsidR="00347C83">
        <w:t>purpose of this policy is to ensure operating system</w:t>
      </w:r>
      <w:r w:rsidR="000F32C1">
        <w:t xml:space="preserve">s, </w:t>
      </w:r>
      <w:r w:rsidR="00347C83">
        <w:t>application software</w:t>
      </w:r>
      <w:r w:rsidR="000F32C1">
        <w:t xml:space="preserve"> and firmware</w:t>
      </w:r>
      <w:r w:rsidR="00347C83">
        <w:t xml:space="preserve"> is updated</w:t>
      </w:r>
      <w:r w:rsidR="000F32C1">
        <w:t xml:space="preserve"> to address known security vulnerabilities in a timely manner.</w:t>
      </w:r>
    </w:p>
    <w:p w14:paraId="1B1DC15A" w14:textId="77777777" w:rsidR="000F32C1" w:rsidRDefault="000F32C1" w:rsidP="006F3BF0">
      <w:pPr>
        <w:pStyle w:val="Heading2"/>
      </w:pPr>
      <w:bookmarkStart w:id="4" w:name="_Toc22647258"/>
      <w:bookmarkStart w:id="5" w:name="_Toc118374083"/>
      <w:r>
        <w:t>Scope</w:t>
      </w:r>
      <w:bookmarkEnd w:id="4"/>
      <w:bookmarkEnd w:id="5"/>
    </w:p>
    <w:p w14:paraId="24E84F18" w14:textId="77777777" w:rsidR="00D863D9" w:rsidRDefault="00D863D9" w:rsidP="00D863D9">
      <w:r>
        <w:t>All employees and third-party users.</w:t>
      </w:r>
    </w:p>
    <w:p w14:paraId="380EE2B1" w14:textId="788D4414" w:rsidR="000F32C1" w:rsidRDefault="000F32C1" w:rsidP="000F32C1">
      <w:r>
        <w:t xml:space="preserve">All company software, </w:t>
      </w:r>
      <w:r w:rsidR="00C511C1">
        <w:t>hardware,</w:t>
      </w:r>
      <w:r>
        <w:t xml:space="preserve"> and virtual services in scope of the ISO 27001 implementation as recorded in the company asset registers.</w:t>
      </w:r>
    </w:p>
    <w:p w14:paraId="646AF2F1" w14:textId="3B9AC6B4" w:rsidR="00A467FA" w:rsidRPr="006F3BF0" w:rsidRDefault="00A467FA" w:rsidP="006F3BF0">
      <w:pPr>
        <w:pStyle w:val="Heading2"/>
      </w:pPr>
      <w:bookmarkStart w:id="6" w:name="_Toc118374084"/>
      <w:r>
        <w:t>Principle</w:t>
      </w:r>
      <w:bookmarkEnd w:id="6"/>
    </w:p>
    <w:p w14:paraId="3BC5CA12" w14:textId="0015A35B" w:rsidR="00A467FA" w:rsidRDefault="00A467FA" w:rsidP="00A467FA">
      <w:r>
        <w:t xml:space="preserve">All software and hardware assets are </w:t>
      </w:r>
      <w:r w:rsidR="00C511C1">
        <w:t>updated</w:t>
      </w:r>
      <w:r>
        <w:t xml:space="preserve"> to the latest versions in line with vendor provided guidance and industry best practice. </w:t>
      </w:r>
    </w:p>
    <w:p w14:paraId="34DA7231" w14:textId="77777777" w:rsidR="006F3BF0" w:rsidRDefault="006F3BF0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2D7B6C70" w14:textId="5449F8CB" w:rsidR="00A467FA" w:rsidRDefault="00A467FA" w:rsidP="006F3BF0">
      <w:pPr>
        <w:pStyle w:val="Heading2"/>
      </w:pPr>
      <w:bookmarkStart w:id="7" w:name="_Toc118374085"/>
      <w:r>
        <w:lastRenderedPageBreak/>
        <w:t>Patching Controls – End Point Devices</w:t>
      </w:r>
      <w:bookmarkEnd w:id="7"/>
    </w:p>
    <w:p w14:paraId="36FEA552" w14:textId="3B4CE842" w:rsidR="00A467FA" w:rsidRDefault="00A467FA" w:rsidP="00A467FA">
      <w:r>
        <w:t>The use of automated patching where available and appropriate is used.</w:t>
      </w:r>
    </w:p>
    <w:p w14:paraId="1077121B" w14:textId="3D9ABCA9" w:rsidR="00A467FA" w:rsidRDefault="00A467FA" w:rsidP="00A467FA">
      <w:pPr>
        <w:rPr>
          <w:color w:val="00B0F0"/>
        </w:rPr>
      </w:pPr>
      <w:r>
        <w:t xml:space="preserve">The patching status of end point devices is checked </w:t>
      </w:r>
      <w:r w:rsidRPr="00D863D9">
        <w:rPr>
          <w:color w:val="1DE800"/>
        </w:rPr>
        <w:t>every 30 days.</w:t>
      </w:r>
    </w:p>
    <w:p w14:paraId="744468D2" w14:textId="6E36C81F" w:rsidR="00A467FA" w:rsidRDefault="00A467FA" w:rsidP="00A467FA">
      <w:pPr>
        <w:rPr>
          <w:color w:val="000000" w:themeColor="text1"/>
        </w:rPr>
      </w:pPr>
      <w:r>
        <w:rPr>
          <w:color w:val="000000" w:themeColor="text1"/>
        </w:rPr>
        <w:t xml:space="preserve">Where appropriate and available automatic tracking of end point patching is deployed with automatic alerting and reporting of devices that are </w:t>
      </w:r>
      <w:r w:rsidR="00E921A0">
        <w:rPr>
          <w:color w:val="000000" w:themeColor="text1"/>
        </w:rPr>
        <w:t>non-compliant</w:t>
      </w:r>
      <w:r>
        <w:rPr>
          <w:color w:val="000000" w:themeColor="text1"/>
        </w:rPr>
        <w:t xml:space="preserve">. </w:t>
      </w:r>
    </w:p>
    <w:p w14:paraId="11C5F616" w14:textId="1B701580" w:rsidR="00A467FA" w:rsidRDefault="00A467FA" w:rsidP="00A467FA">
      <w:pPr>
        <w:rPr>
          <w:color w:val="000000" w:themeColor="text1"/>
        </w:rPr>
      </w:pPr>
      <w:r>
        <w:rPr>
          <w:color w:val="000000" w:themeColor="text1"/>
        </w:rPr>
        <w:t xml:space="preserve">Where a device </w:t>
      </w:r>
      <w:r w:rsidR="00E2402D">
        <w:rPr>
          <w:color w:val="000000" w:themeColor="text1"/>
        </w:rPr>
        <w:t xml:space="preserve">or asset </w:t>
      </w:r>
      <w:r>
        <w:rPr>
          <w:color w:val="000000" w:themeColor="text1"/>
        </w:rPr>
        <w:t xml:space="preserve">is found to be </w:t>
      </w:r>
      <w:r w:rsidR="00E921A0">
        <w:rPr>
          <w:color w:val="000000" w:themeColor="text1"/>
        </w:rPr>
        <w:t>non-compliant</w:t>
      </w:r>
      <w:r>
        <w:rPr>
          <w:color w:val="000000" w:themeColor="text1"/>
        </w:rPr>
        <w:t xml:space="preserve"> </w:t>
      </w:r>
      <w:r w:rsidR="00E921A0">
        <w:rPr>
          <w:color w:val="000000" w:themeColor="text1"/>
        </w:rPr>
        <w:t>remedial action is taken.</w:t>
      </w:r>
    </w:p>
    <w:p w14:paraId="5928F909" w14:textId="79B8B496" w:rsidR="00E921A0" w:rsidRDefault="00E921A0" w:rsidP="00E921A0">
      <w:pPr>
        <w:pStyle w:val="Heading2"/>
      </w:pPr>
      <w:bookmarkStart w:id="8" w:name="_Toc118374086"/>
      <w:r>
        <w:t>Patching Controls – Production Systems</w:t>
      </w:r>
      <w:bookmarkEnd w:id="8"/>
    </w:p>
    <w:p w14:paraId="3BAE9972" w14:textId="42963358" w:rsidR="00D322FD" w:rsidRDefault="00334855" w:rsidP="00334855">
      <w:r>
        <w:rPr>
          <w:noProof/>
        </w:rPr>
        <w:drawing>
          <wp:inline distT="0" distB="0" distL="0" distR="0" wp14:anchorId="173C8293" wp14:editId="7C1A20B9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22FD" w:rsidSect="0033485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94CFA" w14:textId="77777777" w:rsidR="00B77ED5" w:rsidRDefault="00B77ED5" w:rsidP="00FC7F36">
      <w:pPr>
        <w:spacing w:line="240" w:lineRule="auto"/>
      </w:pPr>
      <w:r>
        <w:separator/>
      </w:r>
    </w:p>
  </w:endnote>
  <w:endnote w:type="continuationSeparator" w:id="0">
    <w:p w14:paraId="757D0B8A" w14:textId="77777777" w:rsidR="00B77ED5" w:rsidRDefault="00B77ED5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36E6" w14:textId="77777777" w:rsidR="00B26AD1" w:rsidRPr="00BB5374" w:rsidRDefault="00B26AD1" w:rsidP="00B26AD1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0BD0E25C" w14:textId="77777777" w:rsidR="00B26AD1" w:rsidRPr="00BB5374" w:rsidRDefault="00B26AD1" w:rsidP="00B26AD1">
    <w:pPr>
      <w:pStyle w:val="Footer"/>
      <w:tabs>
        <w:tab w:val="clear" w:pos="4513"/>
        <w:tab w:val="clear" w:pos="9026"/>
        <w:tab w:val="left" w:pos="400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8DE25" w14:textId="77777777" w:rsidR="00B77ED5" w:rsidRDefault="00B77ED5" w:rsidP="00FC7F36">
      <w:pPr>
        <w:spacing w:line="240" w:lineRule="auto"/>
      </w:pPr>
      <w:r>
        <w:separator/>
      </w:r>
    </w:p>
  </w:footnote>
  <w:footnote w:type="continuationSeparator" w:id="0">
    <w:p w14:paraId="4421A877" w14:textId="77777777" w:rsidR="00B77ED5" w:rsidRDefault="00B77ED5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B3916" w14:textId="013E767A" w:rsidR="00B26AD1" w:rsidRDefault="00B26AD1" w:rsidP="00B26AD1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DDF9E4" wp14:editId="1EC87D31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1447C399A50A794B82CD940BFDD5277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PATCH MANAGEMENT POLICY</w:t>
        </w:r>
      </w:sdtContent>
    </w:sdt>
  </w:p>
  <w:p w14:paraId="34E9D630" w14:textId="77777777" w:rsidR="00B26AD1" w:rsidRDefault="00B26AD1" w:rsidP="00B26AD1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09CAB713" w14:textId="77777777" w:rsidR="00B26AD1" w:rsidRDefault="00B26AD1" w:rsidP="00B26AD1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D3841"/>
    <w:multiLevelType w:val="multilevel"/>
    <w:tmpl w:val="D3C6DFA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3407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4E"/>
    <w:rsid w:val="0004472E"/>
    <w:rsid w:val="000C36D2"/>
    <w:rsid w:val="000E4947"/>
    <w:rsid w:val="000F0363"/>
    <w:rsid w:val="000F32C1"/>
    <w:rsid w:val="0013070A"/>
    <w:rsid w:val="001A5BB8"/>
    <w:rsid w:val="001D2716"/>
    <w:rsid w:val="0025262E"/>
    <w:rsid w:val="002F72E1"/>
    <w:rsid w:val="0033057B"/>
    <w:rsid w:val="00334855"/>
    <w:rsid w:val="00347C83"/>
    <w:rsid w:val="003B2C5A"/>
    <w:rsid w:val="003F23B9"/>
    <w:rsid w:val="00411E04"/>
    <w:rsid w:val="004346F6"/>
    <w:rsid w:val="00435537"/>
    <w:rsid w:val="004730ED"/>
    <w:rsid w:val="004C7649"/>
    <w:rsid w:val="004D411C"/>
    <w:rsid w:val="0057049B"/>
    <w:rsid w:val="005C753E"/>
    <w:rsid w:val="006C1BC7"/>
    <w:rsid w:val="006E0D07"/>
    <w:rsid w:val="006F3BF0"/>
    <w:rsid w:val="007159B9"/>
    <w:rsid w:val="00723E58"/>
    <w:rsid w:val="007519CC"/>
    <w:rsid w:val="00772D57"/>
    <w:rsid w:val="00797C48"/>
    <w:rsid w:val="007A07A8"/>
    <w:rsid w:val="0087611C"/>
    <w:rsid w:val="008C45D7"/>
    <w:rsid w:val="00906730"/>
    <w:rsid w:val="00923A64"/>
    <w:rsid w:val="00992279"/>
    <w:rsid w:val="009D7C26"/>
    <w:rsid w:val="00A16E77"/>
    <w:rsid w:val="00A241DD"/>
    <w:rsid w:val="00A24395"/>
    <w:rsid w:val="00A264BD"/>
    <w:rsid w:val="00A418B5"/>
    <w:rsid w:val="00A467FA"/>
    <w:rsid w:val="00A71201"/>
    <w:rsid w:val="00A72053"/>
    <w:rsid w:val="00AA4CD4"/>
    <w:rsid w:val="00AD56FD"/>
    <w:rsid w:val="00AE2B2B"/>
    <w:rsid w:val="00AF2847"/>
    <w:rsid w:val="00B26AD1"/>
    <w:rsid w:val="00B55C04"/>
    <w:rsid w:val="00B70A4E"/>
    <w:rsid w:val="00B77ED5"/>
    <w:rsid w:val="00BB5374"/>
    <w:rsid w:val="00C511C1"/>
    <w:rsid w:val="00CB37A8"/>
    <w:rsid w:val="00CD6C87"/>
    <w:rsid w:val="00CE2137"/>
    <w:rsid w:val="00D0626B"/>
    <w:rsid w:val="00D322FD"/>
    <w:rsid w:val="00D863D9"/>
    <w:rsid w:val="00DB4C3A"/>
    <w:rsid w:val="00E16585"/>
    <w:rsid w:val="00E2402D"/>
    <w:rsid w:val="00E26DB6"/>
    <w:rsid w:val="00E740F5"/>
    <w:rsid w:val="00E81BCB"/>
    <w:rsid w:val="00E921A0"/>
    <w:rsid w:val="00EA06DA"/>
    <w:rsid w:val="00EC06B9"/>
    <w:rsid w:val="00EF34B8"/>
    <w:rsid w:val="00F86EBC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77349"/>
  <w15:chartTrackingRefBased/>
  <w15:docId w15:val="{8C663F52-0D2A-CE49-9E28-A3EF2F56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3BF0"/>
    <w:pPr>
      <w:keepNext/>
      <w:keepLines/>
      <w:numPr>
        <w:ilvl w:val="1"/>
        <w:numId w:val="1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3BF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3BF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3BF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3BF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3BF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3BF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F3BF0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A72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7205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72053"/>
  </w:style>
  <w:style w:type="character" w:styleId="Strong">
    <w:name w:val="Strong"/>
    <w:basedOn w:val="DefaultParagraphFont"/>
    <w:uiPriority w:val="22"/>
    <w:qFormat/>
    <w:rsid w:val="00A720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053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3BF0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3BF0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3BF0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3BF0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3B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3B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5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FF380F3BE8F44491402DE146A62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E1945-4AC5-F147-9247-C193A7DD6325}"/>
      </w:docPartPr>
      <w:docPartBody>
        <w:p w:rsidR="00A41BBC" w:rsidRDefault="00F7737C" w:rsidP="00F7737C">
          <w:pPr>
            <w:pStyle w:val="1CFF380F3BE8F44491402DE146A6225B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28BB06BDEA6994786B497BBDD6EB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A927D-9E53-F048-B099-CB83B5DC4D1D}"/>
      </w:docPartPr>
      <w:docPartBody>
        <w:p w:rsidR="00A41BBC" w:rsidRDefault="00F7737C" w:rsidP="00F7737C">
          <w:pPr>
            <w:pStyle w:val="228BB06BDEA6994786B497BBDD6EBD93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1447C399A50A794B82CD940BFDD52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ECFA5-084E-FC4F-8E48-996E01A8C710}"/>
      </w:docPartPr>
      <w:docPartBody>
        <w:p w:rsidR="004A7CE3" w:rsidRDefault="00ED1ADB" w:rsidP="00ED1ADB">
          <w:pPr>
            <w:pStyle w:val="1447C399A50A794B82CD940BFDD52778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AF"/>
    <w:rsid w:val="00074EA9"/>
    <w:rsid w:val="000D1377"/>
    <w:rsid w:val="000F4452"/>
    <w:rsid w:val="00137F24"/>
    <w:rsid w:val="0028757F"/>
    <w:rsid w:val="002C1D7A"/>
    <w:rsid w:val="00374D1A"/>
    <w:rsid w:val="0045515B"/>
    <w:rsid w:val="004A7CE3"/>
    <w:rsid w:val="004F1F3D"/>
    <w:rsid w:val="005C753E"/>
    <w:rsid w:val="00772D57"/>
    <w:rsid w:val="00774263"/>
    <w:rsid w:val="0085447D"/>
    <w:rsid w:val="008F169F"/>
    <w:rsid w:val="00A41BBC"/>
    <w:rsid w:val="00C3664C"/>
    <w:rsid w:val="00E32DE5"/>
    <w:rsid w:val="00ED1ADB"/>
    <w:rsid w:val="00F630AF"/>
    <w:rsid w:val="00F7737C"/>
    <w:rsid w:val="00F9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1ADB"/>
    <w:rPr>
      <w:color w:val="808080"/>
    </w:rPr>
  </w:style>
  <w:style w:type="paragraph" w:customStyle="1" w:styleId="1CFF380F3BE8F44491402DE146A6225B">
    <w:name w:val="1CFF380F3BE8F44491402DE146A6225B"/>
    <w:rsid w:val="00F7737C"/>
  </w:style>
  <w:style w:type="paragraph" w:customStyle="1" w:styleId="228BB06BDEA6994786B497BBDD6EBD93">
    <w:name w:val="228BB06BDEA6994786B497BBDD6EBD93"/>
    <w:rsid w:val="00F7737C"/>
  </w:style>
  <w:style w:type="paragraph" w:customStyle="1" w:styleId="1447C399A50A794B82CD940BFDD52778">
    <w:name w:val="1447C399A50A794B82CD940BFDD52778"/>
    <w:rsid w:val="00ED1A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6767-28F5-1743-888C-4AAC61ED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Significant Incident Policy and Collection of Evidence</vt:lpstr>
    </vt:vector>
  </TitlesOfParts>
  <Manager/>
  <Company>[Company]</Company>
  <LinksUpToDate>false</LinksUpToDate>
  <CharactersWithSpaces>2777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PATCH MANAGEMENT POLICY</dc:title>
  <dc:subject>Management of patching</dc:subject>
  <dc:creator>Stuart Barker</dc:creator>
  <cp:keywords/>
  <dc:description/>
  <cp:lastModifiedBy>Stuart Barker</cp:lastModifiedBy>
  <cp:revision>33</cp:revision>
  <cp:lastPrinted>2019-06-24T11:15:00Z</cp:lastPrinted>
  <dcterms:created xsi:type="dcterms:W3CDTF">2020-11-20T18:17:00Z</dcterms:created>
  <dcterms:modified xsi:type="dcterms:W3CDTF">2026-05-11T08:16:00Z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